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 xml:space="preserve">Обновлен порядок обеспечения денежным довольствием сотрудников органов внутренних дел РФ </w:t>
      </w:r>
      <w:r>
        <w:rPr>
          <w:rFonts w:ascii="Times New Roman" w:hAnsi="Times New Roman"/>
          <w:b w:val="1"/>
          <w:sz w:val="28"/>
        </w:rPr>
        <w:t>и денежным содержанием федеральных государственных гражданских служащих системы МВД России</w:t>
      </w:r>
    </w:p>
    <w:p w14:paraId="04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Приказ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МВД России от 29.09.2025 N 720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"О внесении изменений в нормативные правовые акты МВД России по вопросам обеспечения денежным довольствием сотрудников органов внутренних дел Российской Федерации и денежным содержанием федеральных государственных гражданских служащих </w:t>
      </w:r>
      <w:r>
        <w:rPr>
          <w:rFonts w:ascii="Times New Roman" w:hAnsi="Times New Roman"/>
          <w:sz w:val="28"/>
        </w:rPr>
        <w:t>системы МВД России"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Зарегистрировано в Минюсте России 05.11.2025 N 84084.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том числе в связи с образованием в МВД России Службы по вопросам гражданства и регистрации иностранных граждан внесены поправки в: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Порядок установления поощрительных выплат за особые достижения в службе сотрудникам органов внутренних дел Российской Федерации;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Порядок обеспечения денежным довольствием сотрудников органов внутренних дел Российской Федерации;</w:t>
      </w:r>
    </w:p>
    <w:p w14:paraId="09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Порядок выплаты ежемесячной надбавки к должностному окладу за особые условия федеральной государственной гражданской службы, премий, в том числе за выполнение особо важных и сложных заданий, материальной помощи и единовременного поощрения федеральным государственным гражданским служащим Министерства внутренних дел Российской Федерации.</w:t>
      </w: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2025-11-11T14:28:13Z</dcterms:modified>
</cp:coreProperties>
</file>